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</w:t>
      </w:r>
      <w:r>
        <w:rPr>
          <w:b/>
          <w:sz w:val="28"/>
          <w:szCs w:val="28"/>
        </w:rPr>
        <w:t xml:space="preserve">орма опросного листа</w:t>
      </w:r>
      <w:r>
        <w:rPr>
          <w:b/>
          <w:sz w:val="28"/>
          <w:szCs w:val="28"/>
        </w:rPr>
      </w:r>
    </w:p>
    <w:p>
      <w:pPr>
        <w:pStyle w:val="634"/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проведения публичных консультаций</w:t>
      </w:r>
      <w:r>
        <w:rPr>
          <w:b/>
          <w:sz w:val="28"/>
          <w:szCs w:val="28"/>
        </w:rPr>
        <w:t xml:space="preserve"> по оценке регулирующего воздействия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4"/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4"/>
        <w:jc w:val="center"/>
        <w:widowControl w:val="o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  <w:t xml:space="preserve">О внесении изменения в абзац третий пункта 13.39 Правил благоустройства территории муниципального образования городской округ город Нижний Новгород, утвержденных решением городской Думы города Нижнего Новгорода от 26.12.2018 № 272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63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(</w:t>
      </w:r>
      <w:r>
        <w:t xml:space="preserve">наименование проекта</w:t>
      </w:r>
      <w:r>
        <w:t xml:space="preserve"> муниципального</w:t>
      </w:r>
      <w:r>
        <w:t xml:space="preserve"> нормативного правового акта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</w:p>
    <w:p>
      <w:pPr>
        <w:pStyle w:val="634"/>
        <w:jc w:val="both"/>
        <w:widowControl w:val="off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ascii="Calibri" w:hAnsi="Calibri" w:eastAsia="Calibri" w:cs="Calibri"/>
          <w:sz w:val="22"/>
          <w:szCs w:val="22"/>
          <w:lang w:eastAsia="en-US"/>
        </w:rPr>
      </w:r>
      <w:r>
        <w:rPr>
          <w:rFonts w:ascii="Calibri" w:hAnsi="Calibri" w:eastAsia="Calibri" w:cs="Calibri"/>
          <w:sz w:val="22"/>
          <w:szCs w:val="22"/>
          <w:lang w:eastAsia="en-US"/>
        </w:rPr>
      </w:r>
    </w:p>
    <w:p>
      <w:pPr>
        <w:pStyle w:val="634"/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Контактная информация об участнике публичных консультаций:</w:t>
      </w:r>
      <w:r>
        <w:rPr>
          <w:b/>
          <w:sz w:val="28"/>
          <w:szCs w:val="28"/>
        </w:rPr>
      </w:r>
    </w:p>
    <w:p>
      <w:pPr>
        <w:pStyle w:val="634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Наименование участника: ____________________________________________</w:t>
      </w:r>
      <w:r>
        <w:rPr>
          <w:sz w:val="28"/>
          <w:szCs w:val="28"/>
        </w:rPr>
      </w:r>
    </w:p>
    <w:p>
      <w:pPr>
        <w:pStyle w:val="634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</w:p>
    <w:p>
      <w:pPr>
        <w:pStyle w:val="634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участника:_______________________________________</w:t>
      </w:r>
      <w:r>
        <w:rPr>
          <w:sz w:val="28"/>
          <w:szCs w:val="28"/>
        </w:rPr>
      </w:r>
    </w:p>
    <w:p>
      <w:pPr>
        <w:pStyle w:val="634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</w:p>
    <w:p>
      <w:pPr>
        <w:pStyle w:val="634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лица: ____________________________________________</w:t>
      </w:r>
      <w:r>
        <w:rPr>
          <w:sz w:val="28"/>
          <w:szCs w:val="28"/>
        </w:rPr>
      </w:r>
    </w:p>
    <w:p>
      <w:pPr>
        <w:pStyle w:val="634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телефона: ________________________________________</w:t>
      </w:r>
      <w:r>
        <w:rPr>
          <w:sz w:val="28"/>
          <w:szCs w:val="28"/>
        </w:rPr>
      </w:r>
    </w:p>
    <w:p>
      <w:pPr>
        <w:pStyle w:val="634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___________________________________________</w:t>
      </w:r>
      <w:r>
        <w:rPr>
          <w:sz w:val="28"/>
          <w:szCs w:val="28"/>
        </w:rPr>
      </w:r>
    </w:p>
    <w:p>
      <w:pPr>
        <w:pStyle w:val="634"/>
        <w:jc w:val="both"/>
        <w:widowControl w:val="off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ascii="Calibri" w:hAnsi="Calibri" w:eastAsia="Calibri" w:cs="Calibri"/>
          <w:sz w:val="22"/>
          <w:szCs w:val="22"/>
          <w:lang w:eastAsia="en-US"/>
        </w:rPr>
      </w:r>
      <w:r>
        <w:rPr>
          <w:rFonts w:ascii="Calibri" w:hAnsi="Calibri" w:eastAsia="Calibri" w:cs="Calibri"/>
          <w:sz w:val="22"/>
          <w:szCs w:val="22"/>
          <w:lang w:eastAsia="en-US"/>
        </w:rPr>
      </w:r>
    </w:p>
    <w:p>
      <w:pPr>
        <w:pStyle w:val="634"/>
        <w:jc w:val="center"/>
        <w:widowControl w:val="off"/>
        <w:rPr>
          <w:rFonts w:eastAsia="Calibri"/>
          <w:b/>
          <w:sz w:val="28"/>
          <w:szCs w:val="28"/>
          <w:lang w:eastAsia="en-US"/>
        </w:rPr>
        <w:outlineLvl w:val="2"/>
      </w:pPr>
      <w:r>
        <w:rPr>
          <w:rFonts w:eastAsia="Calibri"/>
          <w:b/>
          <w:sz w:val="28"/>
          <w:szCs w:val="28"/>
          <w:lang w:eastAsia="en-US"/>
        </w:rPr>
        <w:t xml:space="preserve">Перечень вопросов,</w:t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634"/>
        <w:jc w:val="center"/>
        <w:widowControl w:val="off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обсуждаемых в ходе проведения публичных консультаций</w:t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634"/>
        <w:jc w:val="both"/>
        <w:widowControl w:val="off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634"/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На решение какой проблемы, на Ваш взгляд, направлено данное правовое регулирование? Актуальна ли данная проблема сегодня?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34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tblInd w:w="75" w:type="dxa"/>
        <w:tblLayout w:type="fixed"/>
        <w:tblCellMar>
          <w:left w:w="75" w:type="dxa"/>
          <w:top w:w="0" w:type="dxa"/>
          <w:right w:w="75" w:type="dxa"/>
          <w:bottom w:w="0" w:type="dxa"/>
        </w:tblCellMar>
        <w:tblLook w:val="04A0" w:firstRow="1" w:lastRow="0" w:firstColumn="1" w:lastColumn="0" w:noHBand="0" w:noVBand="1"/>
      </w:tblPr>
      <w:tblGrid>
        <w:gridCol w:w="9000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000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634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34"/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Насколько корректно разработ</w:t>
      </w:r>
      <w:r>
        <w:rPr>
          <w:rFonts w:eastAsia="Calibri"/>
          <w:sz w:val="28"/>
          <w:szCs w:val="28"/>
          <w:lang w:eastAsia="en-US"/>
        </w:rPr>
        <w:t xml:space="preserve">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34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tblInd w:w="75" w:type="dxa"/>
        <w:tblLayout w:type="fixed"/>
        <w:tblCellMar>
          <w:left w:w="75" w:type="dxa"/>
          <w:top w:w="0" w:type="dxa"/>
          <w:right w:w="75" w:type="dxa"/>
          <w:bottom w:w="0" w:type="dxa"/>
        </w:tblCellMar>
        <w:tblLook w:val="04A0" w:firstRow="1" w:lastRow="0" w:firstColumn="1" w:lastColumn="0" w:noHBand="0" w:noVBand="1"/>
      </w:tblPr>
      <w:tblGrid>
        <w:gridCol w:w="9000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000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634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34"/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Является ли выбранный вариант решения проблемы оптимал</w:t>
      </w:r>
      <w:r>
        <w:rPr>
          <w:rFonts w:eastAsia="Calibri"/>
          <w:sz w:val="28"/>
          <w:szCs w:val="28"/>
          <w:lang w:eastAsia="en-US"/>
        </w:rPr>
        <w:t xml:space="preserve">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 и/или более эффективны?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34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tblInd w:w="75" w:type="dxa"/>
        <w:tblLayout w:type="fixed"/>
        <w:tblCellMar>
          <w:left w:w="75" w:type="dxa"/>
          <w:top w:w="0" w:type="dxa"/>
          <w:right w:w="75" w:type="dxa"/>
          <w:bottom w:w="0" w:type="dxa"/>
        </w:tblCellMar>
        <w:tblLook w:val="04A0" w:firstRow="1" w:lastRow="0" w:firstColumn="1" w:lastColumn="0" w:noHBand="0" w:noVBand="1"/>
      </w:tblPr>
      <w:tblGrid>
        <w:gridCol w:w="9000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000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634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34"/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34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tblInd w:w="75" w:type="dxa"/>
        <w:tblLayout w:type="fixed"/>
        <w:tblCellMar>
          <w:left w:w="75" w:type="dxa"/>
          <w:top w:w="0" w:type="dxa"/>
          <w:right w:w="75" w:type="dxa"/>
          <w:bottom w:w="0" w:type="dxa"/>
        </w:tblCellMar>
        <w:tblLook w:val="04A0" w:firstRow="1" w:lastRow="0" w:firstColumn="1" w:lastColumn="0" w:noHBand="0" w:noVBand="1"/>
      </w:tblPr>
      <w:tblGrid>
        <w:gridCol w:w="9000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000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634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34"/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34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tblInd w:w="75" w:type="dxa"/>
        <w:tblLayout w:type="fixed"/>
        <w:tblCellMar>
          <w:left w:w="75" w:type="dxa"/>
          <w:top w:w="0" w:type="dxa"/>
          <w:right w:w="75" w:type="dxa"/>
          <w:bottom w:w="0" w:type="dxa"/>
        </w:tblCellMar>
        <w:tblLook w:val="04A0" w:firstRow="1" w:lastRow="0" w:firstColumn="1" w:lastColumn="0" w:noHBand="0" w:noVBand="1"/>
      </w:tblPr>
      <w:tblGrid>
        <w:gridCol w:w="9000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000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634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34"/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</w:t>
      </w:r>
      <w:r>
        <w:rPr>
          <w:rFonts w:eastAsia="Calibri"/>
          <w:sz w:val="28"/>
          <w:szCs w:val="28"/>
          <w:lang w:eastAsia="en-US"/>
        </w:rPr>
        <w:t xml:space="preserve"> местного самоуправления</w:t>
      </w:r>
      <w:r>
        <w:rPr>
          <w:rFonts w:eastAsia="Calibri"/>
          <w:sz w:val="28"/>
          <w:szCs w:val="28"/>
          <w:lang w:eastAsia="en-US"/>
        </w:rPr>
        <w:t xml:space="preserve"> (их структурными подразделениями; подведомственными муниципальными учреждениями)</w:t>
      </w:r>
      <w:r>
        <w:rPr>
          <w:rFonts w:eastAsia="Calibri"/>
          <w:sz w:val="28"/>
          <w:szCs w:val="28"/>
          <w:lang w:eastAsia="en-US"/>
        </w:rPr>
        <w:t xml:space="preserve">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34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tblInd w:w="75" w:type="dxa"/>
        <w:tblLayout w:type="fixed"/>
        <w:tblCellMar>
          <w:left w:w="75" w:type="dxa"/>
          <w:top w:w="0" w:type="dxa"/>
          <w:right w:w="75" w:type="dxa"/>
          <w:bottom w:w="0" w:type="dxa"/>
        </w:tblCellMar>
        <w:tblLook w:val="04A0" w:firstRow="1" w:lastRow="0" w:firstColumn="1" w:lastColumn="0" w:noHBand="0" w:noVBand="1"/>
      </w:tblPr>
      <w:tblGrid>
        <w:gridCol w:w="9000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000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634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34"/>
        <w:ind w:firstLine="540"/>
        <w:jc w:val="both"/>
        <w:widowControl w:val="off"/>
      </w:pPr>
      <w:r>
        <w:rPr>
          <w:rFonts w:eastAsia="Calibri"/>
          <w:sz w:val="28"/>
          <w:szCs w:val="28"/>
          <w:lang w:eastAsia="en-US"/>
        </w:rPr>
        <w:t xml:space="preserve"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  <w:r/>
    </w:p>
    <w:p>
      <w:pPr>
        <w:pStyle w:val="634"/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34"/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имеются ли технические ошибки;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34"/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приводит </w:t>
      </w:r>
      <w:r>
        <w:rPr>
          <w:rFonts w:eastAsia="Calibri"/>
          <w:sz w:val="28"/>
          <w:szCs w:val="28"/>
          <w:lang w:eastAsia="en-US"/>
        </w:rPr>
        <w:t xml:space="preserve">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34"/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</w:t>
      </w:r>
      <w:r>
        <w:rPr>
          <w:rFonts w:eastAsia="Calibri"/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или потребителей;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34"/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</w:t>
      </w:r>
      <w:r>
        <w:rPr>
          <w:rFonts w:eastAsia="Calibri"/>
          <w:sz w:val="28"/>
          <w:szCs w:val="28"/>
          <w:lang w:eastAsia="en-US"/>
        </w:rPr>
        <w:t xml:space="preserve">местного самоуправления</w:t>
      </w:r>
      <w:r>
        <w:rPr>
          <w:rFonts w:eastAsia="Calibri"/>
          <w:sz w:val="28"/>
          <w:szCs w:val="28"/>
          <w:lang w:eastAsia="en-US"/>
        </w:rPr>
        <w:t xml:space="preserve"> и должностных лиц, допускает ли возможность избирательного применения норм;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34"/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приводит ли к невозможности совершения законных действий субъектами п</w:t>
      </w:r>
      <w:r>
        <w:rPr>
          <w:rFonts w:eastAsia="Calibri"/>
          <w:sz w:val="28"/>
          <w:szCs w:val="28"/>
          <w:lang w:eastAsia="en-US"/>
        </w:rPr>
        <w:t xml:space="preserve">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34"/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соответствует ли обычаям деловой практи</w:t>
      </w:r>
      <w:r>
        <w:rPr>
          <w:rFonts w:eastAsia="Calibri"/>
          <w:sz w:val="28"/>
          <w:szCs w:val="28"/>
          <w:lang w:eastAsia="en-US"/>
        </w:rPr>
        <w:t xml:space="preserve">ки, сложившейся в отрасли</w:t>
      </w:r>
      <w:r>
        <w:rPr>
          <w:rFonts w:eastAsia="Calibri"/>
          <w:sz w:val="28"/>
          <w:szCs w:val="28"/>
          <w:lang w:eastAsia="en-US"/>
        </w:rPr>
        <w:t xml:space="preserve">?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34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tblInd w:w="75" w:type="dxa"/>
        <w:tblLayout w:type="fixed"/>
        <w:tblCellMar>
          <w:left w:w="75" w:type="dxa"/>
          <w:top w:w="0" w:type="dxa"/>
          <w:right w:w="75" w:type="dxa"/>
          <w:bottom w:w="0" w:type="dxa"/>
        </w:tblCellMar>
        <w:tblLook w:val="04A0" w:firstRow="1" w:lastRow="0" w:firstColumn="1" w:lastColumn="0" w:noHBand="0" w:noVBand="1"/>
      </w:tblPr>
      <w:tblGrid>
        <w:gridCol w:w="9000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000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634"/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К каким последствиям может привести правовое регулирование в части невозможности исполнения субъ</w:t>
      </w:r>
      <w:r>
        <w:rPr>
          <w:rFonts w:eastAsia="Calibri"/>
          <w:sz w:val="28"/>
          <w:szCs w:val="28"/>
          <w:lang w:eastAsia="en-US"/>
        </w:rPr>
        <w:t xml:space="preserve">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tblInd w:w="75" w:type="dxa"/>
        <w:tblLayout w:type="fixed"/>
        <w:tblCellMar>
          <w:left w:w="75" w:type="dxa"/>
          <w:top w:w="0" w:type="dxa"/>
          <w:right w:w="75" w:type="dxa"/>
          <w:bottom w:w="0" w:type="dxa"/>
        </w:tblCellMar>
        <w:tblLook w:val="04A0" w:firstRow="1" w:lastRow="0" w:firstColumn="1" w:lastColumn="0" w:noHBand="0" w:noVBand="1"/>
      </w:tblPr>
      <w:tblGrid>
        <w:gridCol w:w="9000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000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634"/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34"/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</w:t>
      </w:r>
      <w:r>
        <w:rPr>
          <w:rFonts w:eastAsia="Calibri"/>
          <w:sz w:val="28"/>
          <w:szCs w:val="28"/>
          <w:lang w:eastAsia="en-US"/>
        </w:rPr>
        <w:t xml:space="preserve">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tblInd w:w="75" w:type="dxa"/>
        <w:tblLayout w:type="fixed"/>
        <w:tblCellMar>
          <w:left w:w="75" w:type="dxa"/>
          <w:top w:w="0" w:type="dxa"/>
          <w:right w:w="75" w:type="dxa"/>
          <w:bottom w:w="0" w:type="dxa"/>
        </w:tblCellMar>
        <w:tblLook w:val="04A0" w:firstRow="1" w:lastRow="0" w:firstColumn="1" w:lastColumn="0" w:noHBand="0" w:noVBand="1"/>
      </w:tblPr>
      <w:tblGrid>
        <w:gridCol w:w="9000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000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634"/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 Какие, на Ваш взгляд, возникают проблемы и трудности с контролем соблюдения требований и норм данного </w:t>
      </w:r>
      <w:r>
        <w:rPr>
          <w:rFonts w:eastAsia="Calibri"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sz w:val="28"/>
          <w:szCs w:val="28"/>
          <w:lang w:eastAsia="en-US"/>
        </w:rPr>
        <w:t xml:space="preserve">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tblInd w:w="75" w:type="dxa"/>
        <w:tblLayout w:type="fixed"/>
        <w:tblCellMar>
          <w:left w:w="75" w:type="dxa"/>
          <w:top w:w="0" w:type="dxa"/>
          <w:right w:w="75" w:type="dxa"/>
          <w:bottom w:w="0" w:type="dxa"/>
        </w:tblCellMar>
        <w:tblLook w:val="04A0" w:firstRow="1" w:lastRow="0" w:firstColumn="1" w:lastColumn="0" w:noHBand="0" w:noVBand="1"/>
      </w:tblPr>
      <w:tblGrid>
        <w:gridCol w:w="9000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000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634"/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Иные предложения и замечания, которые, по Вашему мнению,</w:t>
      </w:r>
      <w:r>
        <w:rPr>
          <w:rFonts w:eastAsia="Calibri"/>
          <w:sz w:val="28"/>
          <w:szCs w:val="28"/>
          <w:lang w:eastAsia="en-US"/>
        </w:rPr>
        <w:t xml:space="preserve"> целесообразно учесть в рамках оценки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sz w:val="28"/>
          <w:szCs w:val="28"/>
          <w:lang w:eastAsia="en-US"/>
        </w:rPr>
        <w:t xml:space="preserve">нормативного правового акта.</w:t>
      </w: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tblInd w:w="75" w:type="dxa"/>
        <w:tblLayout w:type="fixed"/>
        <w:tblCellMar>
          <w:left w:w="75" w:type="dxa"/>
          <w:top w:w="0" w:type="dxa"/>
          <w:right w:w="75" w:type="dxa"/>
          <w:bottom w:w="0" w:type="dxa"/>
        </w:tblCellMar>
        <w:tblLook w:val="04A0" w:firstRow="1" w:lastRow="0" w:firstColumn="1" w:lastColumn="0" w:noHBand="0" w:noVBand="1"/>
      </w:tblPr>
      <w:tblGrid>
        <w:gridCol w:w="9000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000" w:type="dxa"/>
            <w:vAlign w:val="top"/>
            <w:textDirection w:val="lrTb"/>
            <w:noWrap w:val="false"/>
          </w:tcPr>
          <w:p>
            <w:pPr>
              <w:pStyle w:val="634"/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8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/>
  </w:p>
  <w:p>
    <w:pPr>
      <w:pStyle w:val="63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635">
    <w:name w:val="Основной шрифт абзаца"/>
    <w:next w:val="635"/>
    <w:link w:val="634"/>
    <w:uiPriority w:val="1"/>
    <w:semiHidden/>
    <w:unhideWhenUsed/>
  </w:style>
  <w:style w:type="table" w:styleId="636">
    <w:name w:val="Обычная таблица"/>
    <w:next w:val="636"/>
    <w:link w:val="634"/>
    <w:uiPriority w:val="99"/>
    <w:semiHidden/>
    <w:unhideWhenUsed/>
    <w:tblPr/>
  </w:style>
  <w:style w:type="numbering" w:styleId="637">
    <w:name w:val="Нет списка"/>
    <w:next w:val="637"/>
    <w:link w:val="634"/>
    <w:uiPriority w:val="99"/>
    <w:semiHidden/>
    <w:unhideWhenUsed/>
  </w:style>
  <w:style w:type="paragraph" w:styleId="638">
    <w:name w:val="Верхний колонтитул"/>
    <w:basedOn w:val="634"/>
    <w:next w:val="638"/>
    <w:link w:val="639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39">
    <w:name w:val=" Знак Знак1"/>
    <w:next w:val="639"/>
    <w:link w:val="63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0">
    <w:name w:val="Нижний колонтитул"/>
    <w:basedOn w:val="634"/>
    <w:next w:val="640"/>
    <w:link w:val="641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41">
    <w:name w:val=" Знак Знак"/>
    <w:next w:val="641"/>
    <w:link w:val="64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04" w:default="1">
    <w:name w:val="Default Paragraph Font"/>
    <w:uiPriority w:val="1"/>
    <w:semiHidden/>
    <w:unhideWhenUsed/>
  </w:style>
  <w:style w:type="numbering" w:styleId="1005" w:default="1">
    <w:name w:val="No List"/>
    <w:uiPriority w:val="99"/>
    <w:semiHidden/>
    <w:unhideWhenUsed/>
  </w:style>
  <w:style w:type="table" w:styleId="100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А. Потехин</dc:creator>
  <cp:revision>18</cp:revision>
  <dcterms:created xsi:type="dcterms:W3CDTF">2021-10-11T12:19:00Z</dcterms:created>
  <dcterms:modified xsi:type="dcterms:W3CDTF">2024-12-16T12:13:59Z</dcterms:modified>
  <cp:version>730895</cp:version>
</cp:coreProperties>
</file>